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32CC" w14:textId="77777777" w:rsidR="00575AFC" w:rsidRDefault="00EF7B59">
      <w:pPr>
        <w:spacing w:before="200" w:after="80"/>
      </w:pPr>
      <w:r>
        <w:rPr>
          <w:b/>
          <w:bCs/>
          <w:color w:val="1F3864"/>
          <w:sz w:val="44"/>
          <w:szCs w:val="44"/>
        </w:rPr>
        <w:t>WDI 2026 Topic Scoring Criteria</w:t>
      </w:r>
    </w:p>
    <w:p w14:paraId="43E232CD" w14:textId="77777777" w:rsidR="00575AFC" w:rsidRDefault="00EF7B59">
      <w:pPr>
        <w:spacing w:after="300"/>
      </w:pPr>
      <w:r>
        <w:rPr>
          <w:b/>
          <w:bCs/>
          <w:color w:val="2E75B6"/>
          <w:sz w:val="36"/>
          <w:szCs w:val="36"/>
        </w:rPr>
        <w:t>Topic 32: Workers’ Rights in the Value Chain</w:t>
      </w:r>
    </w:p>
    <w:p w14:paraId="43E232CE" w14:textId="77777777" w:rsidR="00575AFC" w:rsidRDefault="00575AFC">
      <w:pPr>
        <w:pBdr>
          <w:bottom w:val="single" w:sz="4" w:space="1" w:color="D9D9D9"/>
        </w:pBdr>
        <w:spacing w:before="240" w:after="240"/>
      </w:pPr>
    </w:p>
    <w:p w14:paraId="43E232CF" w14:textId="77777777" w:rsidR="00575AFC" w:rsidRDefault="00EF7B59">
      <w:pPr>
        <w:pStyle w:val="Heading1"/>
        <w:spacing w:before="360" w:after="160"/>
      </w:pPr>
      <w:r>
        <w:rPr>
          <w:b/>
          <w:bCs/>
          <w:color w:val="1F3864"/>
          <w:sz w:val="34"/>
          <w:szCs w:val="34"/>
        </w:rPr>
        <w:t>1. Topic Overview</w:t>
      </w:r>
    </w:p>
    <w:p w14:paraId="43E232D0" w14:textId="77777777" w:rsidR="00575AFC" w:rsidRDefault="00EF7B59">
      <w:pPr>
        <w:spacing w:before="80" w:after="80"/>
      </w:pPr>
      <w:r>
        <w:rPr>
          <w:color w:val="1A1A1A"/>
        </w:rPr>
        <w:t>This topic assesses the company’s approach to identifying and addressing the most serious labour rights risks in its value chain — specifically instances of forced labour, modern slavery, human trafficking and child labour — together with its approach to prison labour, and the day-to-day governance structure for managing workforce risks across its operations and value chain.</w:t>
      </w:r>
    </w:p>
    <w:p w14:paraId="43E232D1" w14:textId="77777777" w:rsidR="00575AFC" w:rsidRDefault="00EF7B59">
      <w:pPr>
        <w:spacing w:before="80" w:after="80"/>
      </w:pPr>
      <w:r>
        <w:rPr>
          <w:color w:val="1A1A1A"/>
        </w:rPr>
        <w:t>The topic is scored using seven questions: Q13.4 (forced/modern slavery identification gate, Yes/No), Q13.4a (if Yes — instances, identification process, reporting, remedy, effectiveness, learnings, 300 words), Q13.4b (if No — assessment process and tier coverage, tier dropdown + 300 words), Q13.5 (prison labour gate, Yes/No), Q13.5a (if Yes — what/where + safeguards, 300 words), Q13.5b (if No — prevention policy, tier coverage + 300 words, tier dropdown), and Q13.6 (day-to-day workforce management delegati</w:t>
      </w:r>
      <w:r>
        <w:rPr>
          <w:color w:val="1A1A1A"/>
        </w:rPr>
        <w:t>on table, ALWAYS applicable, rows can be added). Q13.B and Q13.C are excluded from scoring.</w:t>
      </w:r>
    </w:p>
    <w:p w14:paraId="43E232D2" w14:textId="77777777" w:rsidR="00575AFC" w:rsidRDefault="00EF7B59">
      <w:pPr>
        <w:pStyle w:val="Heading2"/>
        <w:spacing w:before="280" w:after="120"/>
      </w:pPr>
      <w:r>
        <w:rPr>
          <w:b/>
          <w:bCs/>
          <w:color w:val="2E75B6"/>
        </w:rPr>
        <w:t>Yes/No Gates — No Not Yet Cap</w:t>
      </w:r>
    </w:p>
    <w:p w14:paraId="43E232D3" w14:textId="77777777" w:rsidR="00575AFC" w:rsidRDefault="00EF7B59">
      <w:pPr>
        <w:spacing w:before="80" w:after="80"/>
      </w:pPr>
      <w:r>
        <w:rPr>
          <w:color w:val="1A1A1A"/>
        </w:rPr>
        <w:t>Both Q13.4 and Q13.5 use Yes/No (not Yes/Not Yet). The Not Yet cap does not apply anywhere in this topic. Both Yes and No answers are informative and lead to scored follow-ups: a Yes at Q13.4 means instances have been identified — this is a transparency signal, not a negative outcome; a No requires the company to demonstrate which tiers were assessed to support that conclusion. Similarly, a Yes at Q13.5 means prison labour exists in the VC — the follow-up assesses whether it is ethically managed; a No requi</w:t>
      </w:r>
      <w:r>
        <w:rPr>
          <w:color w:val="1A1A1A"/>
        </w:rPr>
        <w:t>res evidence of active prevention and assessment scope.</w:t>
      </w:r>
    </w:p>
    <w:p w14:paraId="43E232D4" w14:textId="77777777" w:rsidR="00575AFC" w:rsidRDefault="00EF7B59">
      <w:pPr>
        <w:pStyle w:val="Heading2"/>
        <w:spacing w:before="280" w:after="120"/>
      </w:pPr>
      <w:r>
        <w:rPr>
          <w:b/>
          <w:bCs/>
          <w:color w:val="2E75B6"/>
        </w:rPr>
        <w:t>Q13.6 Is Always Applicable</w:t>
      </w:r>
    </w:p>
    <w:p w14:paraId="43E232D5" w14:textId="77777777" w:rsidR="00575AFC" w:rsidRDefault="00EF7B59">
      <w:pPr>
        <w:spacing w:before="80" w:after="80"/>
      </w:pPr>
      <w:r>
        <w:rPr>
          <w:color w:val="1A1A1A"/>
        </w:rPr>
        <w:t>Q13.6 is the only always-applicable question. Table Q13.6 has rows for each business function (rows can be added). Each row includes: Business Function dropdown (HR, H&amp;S/Legal, Procurement, Sustainability/ESG, Operations, Finance, Other), Senior management role dropdown, Scope (Own Operations/Value Chain/Both/Other), Workforce matters management description (300 words covering delegation), and Escalation process (300 words, G2). This is pure Approach — the governance delegation and escalation system for day</w:t>
      </w:r>
      <w:r>
        <w:rPr>
          <w:color w:val="1A1A1A"/>
        </w:rPr>
        <w:t>-to-day workforce risk management.</w:t>
      </w:r>
    </w:p>
    <w:p w14:paraId="43E232D6" w14:textId="77777777" w:rsidR="00575AFC" w:rsidRDefault="00EF7B59">
      <w:pPr>
        <w:pStyle w:val="Heading2"/>
        <w:spacing w:before="280" w:after="120"/>
      </w:pPr>
      <w:r>
        <w:rPr>
          <w:b/>
          <w:bCs/>
          <w:color w:val="2E75B6"/>
        </w:rPr>
        <w:t>3A Dimension Mapping</w:t>
      </w:r>
    </w:p>
    <w:p w14:paraId="43E232D7" w14:textId="77777777" w:rsidR="00575AFC" w:rsidRDefault="00EF7B59">
      <w:pPr>
        <w:spacing w:before="80" w:after="80"/>
      </w:pPr>
      <w:r>
        <w:rPr>
          <w:color w:val="1A1A1A"/>
        </w:rPr>
        <w:t xml:space="preserve">Awareness: Q13.4 gate (always — binary recognition of whether forced labour/modern slavery instances have been identified) + Q13.4a recognition elements (if Yes — where instances were found, how they were reported) + Q13.5 gate (always — binary recognition of whether prison labour is present in the VC) + Q13.5a what/where description (if Yes — the products/services/locations where prison labour is used). Approach: Q13.4a identification process and HRDD + learning integration into future strategy (if Yes) + </w:t>
      </w:r>
      <w:r>
        <w:rPr>
          <w:color w:val="1A1A1A"/>
        </w:rPr>
        <w:t>Q13.4b risk assessment and HRDD process + effectiveness assessment (if No) + Q13.5a safeguards for non-exploitative prison labour use (if Yes) + Q13.5b prevention policy and process effectiveness (if No) + Q13.6 delegation framework and escalation process (always). Action: Q13.4a remedy contribution and effectiveness assessment (if Yes) + Q13.4b tier coverage dropdown (if No — which tiers were assessed during the reporting period) + Q13.5b tier coverage dropdown (if No — which tiers were assessed to support</w:t>
      </w:r>
      <w:r>
        <w:rPr>
          <w:color w:val="1A1A1A"/>
        </w:rPr>
        <w:t xml:space="preserve"> the no-prison-labour conclusion).</w:t>
      </w:r>
    </w:p>
    <w:p w14:paraId="43E232D8" w14:textId="77777777" w:rsidR="00575AFC" w:rsidRDefault="00EF7B59">
      <w:pPr>
        <w:spacing w:before="80" w:after="60"/>
      </w:pPr>
      <w:r>
        <w:rPr>
          <w:i/>
          <w:iCs/>
          <w:color w:val="666666"/>
          <w:sz w:val="17"/>
          <w:szCs w:val="17"/>
        </w:rPr>
        <w:t>Q13.B (Notes on delegating authority) and Q13.C (Notes on workers’ rights in the value chain) are excluded from scoring.</w:t>
      </w:r>
    </w:p>
    <w:p w14:paraId="43E232D9" w14:textId="77777777" w:rsidR="00575AFC" w:rsidRDefault="00575AFC">
      <w:pPr>
        <w:pBdr>
          <w:bottom w:val="single" w:sz="4" w:space="1" w:color="D9D9D9"/>
        </w:pBdr>
        <w:spacing w:before="240" w:after="240"/>
      </w:pPr>
    </w:p>
    <w:p w14:paraId="43E232DA" w14:textId="77777777" w:rsidR="00575AFC" w:rsidRDefault="00EF7B59">
      <w:pPr>
        <w:pStyle w:val="Heading1"/>
        <w:spacing w:before="360" w:after="160"/>
      </w:pPr>
      <w:r>
        <w:rPr>
          <w:b/>
          <w:bCs/>
          <w:color w:val="1F3864"/>
          <w:sz w:val="34"/>
          <w:szCs w:val="34"/>
        </w:rPr>
        <w:lastRenderedPageBreak/>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575AFC" w14:paraId="43E232DE"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43E232DB" w14:textId="77777777" w:rsidR="00575AFC" w:rsidRDefault="00EF7B59">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43E232DC" w14:textId="77777777" w:rsidR="00575AFC" w:rsidRDefault="00EF7B59">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43E232DD" w14:textId="77777777" w:rsidR="00575AFC" w:rsidRDefault="00EF7B59">
            <w:pPr>
              <w:jc w:val="center"/>
            </w:pPr>
            <w:r>
              <w:rPr>
                <w:b/>
                <w:bCs/>
                <w:color w:val="FFFFFF"/>
                <w:sz w:val="17"/>
                <w:szCs w:val="17"/>
              </w:rPr>
              <w:t>ACTION</w:t>
            </w:r>
          </w:p>
        </w:tc>
      </w:tr>
      <w:tr w:rsidR="00575AFC" w14:paraId="43E232E2"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2DF" w14:textId="77777777" w:rsidR="00575AFC" w:rsidRDefault="00EF7B59">
            <w:pPr>
              <w:spacing w:before="20" w:after="20"/>
            </w:pPr>
            <w:r>
              <w:rPr>
                <w:color w:val="1A1A1A"/>
                <w:sz w:val="18"/>
                <w:szCs w:val="18"/>
              </w:rPr>
              <w:t>Awareness is assessed from four sources: Q13.4 gate (always), Q13.4a recognition elements (if Yes), Q13.5 gate (always), and Q13.5a what/where (if Yes).  Q13.4 gate (always): Yes = the company has identified specific instances of forced labour, modern slavery, human trafficking, or child labour in its value chain. No = no instances identified in the reporting period. Both answers are informative; Yes demonstrates active monitoring has found something; No requires Q13.4b to show what assessment supported tha</w:t>
            </w:r>
            <w:r>
              <w:rPr>
                <w:color w:val="1A1A1A"/>
                <w:sz w:val="18"/>
                <w:szCs w:val="18"/>
              </w:rPr>
              <w:t>t conclusion.  Q13.4a recognition elements (if Q13.4 = Yes): where in the business the instances were found (location/tier) and how the company reported on them. These elements constitute naming and recognising the specific instances — the Awareness content within Q13.4a.  Q13.5 gate (always): Yes = prison labour is present in the company’s value chain. No = prison labour is not used. Both answers are informative.  Q13.5a what/where (if Q13.5 = Yes): the products, goods or services prison labour is used for</w:t>
            </w:r>
            <w:r>
              <w:rPr>
                <w:color w:val="1A1A1A"/>
                <w:sz w:val="18"/>
                <w:szCs w:val="18"/>
              </w:rPr>
              <w:t>, and the operating locations. Naming what and where prison labour exists is the Awareness content within Q13.5a.  OR and AND logic: any one gate answered provides minimal recognition (OR). Score 5 requires AND: both Q13.4 AND Q13.5 answered AND, if Q13.4 = Yes, Q13.4a names specific instances and locations AND, if Q13.5 = Yes, Q13.5a names the products/services and locations.  Primary evidence: Q13.4 and Q13.5 gate selections; Q13.4a instance/location description where applicable; Q13.5a product/service/lo</w:t>
            </w:r>
            <w:r>
              <w:rPr>
                <w:color w:val="1A1A1A"/>
                <w:sz w:val="18"/>
                <w:szCs w:val="18"/>
              </w:rPr>
              <w:t>cation description where applicable.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2E0" w14:textId="77777777" w:rsidR="00575AFC" w:rsidRDefault="00EF7B59">
            <w:pPr>
              <w:spacing w:before="20" w:after="20"/>
            </w:pPr>
            <w:r>
              <w:rPr>
                <w:color w:val="1A1A1A"/>
                <w:sz w:val="18"/>
                <w:szCs w:val="18"/>
              </w:rPr>
              <w:t>Approach is assessed from five sources: Q13.4a process and learnings (if Yes), Q13.4b assessment process (if No), Q13.5a safeguards (if Yes), Q13.5b prevention policy (if No), and Q13.6 (always).  Q13.4a process and learnings (if Q13.4 = Yes): G1 asks for the process through which instances were identified, including risk assessments and HRDD. G2 asks for how the company integrates learnings into future business and supplier strategy to prevent similar instances. Both are Approach evidence — the detection p</w:t>
            </w:r>
            <w:r>
              <w:rPr>
                <w:color w:val="1A1A1A"/>
                <w:sz w:val="18"/>
                <w:szCs w:val="18"/>
              </w:rPr>
              <w:t>rocess and the learning integration system.  Q13.4b assessment process (if Q13.4 = No): the processes undertaken to assess where risks of forced labour, modern slavery, and human trafficking may arise in the value chain, including risk assessments and HRDD. G2: how effectiveness of these processes is assessed.  Q13.5a safeguards (if Q13.5 = Yes): the steps taken to ensure prison labour is not exploitative. G2 lists nine safeguard criteria: standardised contracts with worker consent; ability to withdraw cons</w:t>
            </w:r>
            <w:r>
              <w:rPr>
                <w:color w:val="1A1A1A"/>
                <w:sz w:val="18"/>
                <w:szCs w:val="18"/>
              </w:rPr>
              <w:t>ent; wages comparable to free workers; direct wage payment; working hours per local law; H&amp;S per local law; skills development; continued work opportunities on release; third-party oversight.  Q13.5b prevention policy (if Q13.5 = No): the steps taken to ensure prison labour is not used throughout the value chain; any policy or commitment prohibiting prison labour; any plans to amend or retract this policy. G2: how effectiveness of prevention processes is assessed.  Q13.6 (always applicable): Table Q13.6 row</w:t>
            </w:r>
            <w:r>
              <w:rPr>
                <w:color w:val="1A1A1A"/>
                <w:sz w:val="18"/>
                <w:szCs w:val="18"/>
              </w:rPr>
              <w:t xml:space="preserve">s for each business function. Approach evidence = which functions are identified, which senior management roles are named, whether the scope (own ops/VC/both) is specified for each, and the delegation description covering how responsibility is delegated from governance/executive roles to senior management and relevant employees, and how risks are escalated from management to senior leadership and/or Board. G2: the escalation process column.  OR and AND logic: Q13.6 (always) independently sustains Approach. </w:t>
            </w:r>
            <w:r>
              <w:rPr>
                <w:color w:val="1A1A1A"/>
                <w:sz w:val="18"/>
                <w:szCs w:val="18"/>
              </w:rPr>
              <w:t xml:space="preserve">OR across conditional follow-ups at lower levels. Score 5 </w:t>
            </w:r>
            <w:r>
              <w:rPr>
                <w:color w:val="1A1A1A"/>
                <w:sz w:val="18"/>
                <w:szCs w:val="18"/>
              </w:rPr>
              <w:lastRenderedPageBreak/>
              <w:t>requires AND: Q13.6 substantive AND at least one conditional follow-up addressed with depth (Q13.4a or Q13.4b AND Q13.5a or Q13.5b).  Primary evidence: Q13.4a/4b identification process depth; Q13.5a safeguard completeness; Q13.5b prevention policy specificity; Q13.6 function coverage, delegation description, and escalation process.</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2E1" w14:textId="77777777" w:rsidR="00575AFC" w:rsidRDefault="00EF7B59">
            <w:pPr>
              <w:spacing w:before="20" w:after="20"/>
            </w:pPr>
            <w:r>
              <w:rPr>
                <w:color w:val="1A1A1A"/>
                <w:sz w:val="18"/>
                <w:szCs w:val="18"/>
              </w:rPr>
              <w:lastRenderedPageBreak/>
              <w:t>Action is assessed from three sources: Q13.4a remedy (if Q13.4 = Yes), Q13.4b tier coverage (if Q13.4 = No), and Q13.5b tier coverage (if Q13.5 = No).  Q13.4a remedy (if Q13.4 = Yes): G2 asks for how the company contributed to finding and providing an appropriate remedy, including consultation with affected workers; and how the effectiveness of the remedy is assessed. These are the Action elements within Q13.4a — concrete remediation steps with effectiveness verification. The remedy description (what was do</w:t>
            </w:r>
            <w:r>
              <w:rPr>
                <w:color w:val="1A1A1A"/>
                <w:sz w:val="18"/>
                <w:szCs w:val="18"/>
              </w:rPr>
              <w:t>ne) plus the effectiveness assessment (how it was evaluated) together form the full Action evidence.  Q13.4b tier coverage (if Q13.4 = No): the tier coverage dropdown (Tier 1 / Tier 2 / Tier 3 and beyond, select all that apply). This indicates which parts of the value chain were actually assessed during the reporting period to support the ‘No’ conclusion. Selecting broader tier coverage = stronger Action signal, consistent with the scope-selector treatment in the concept note. A company assessing Tier 1 onl</w:t>
            </w:r>
            <w:r>
              <w:rPr>
                <w:color w:val="1A1A1A"/>
                <w:sz w:val="18"/>
                <w:szCs w:val="18"/>
              </w:rPr>
              <w:t>y is not demonstrating the same depth of implementation as one assessing Tier 1, 2, and 3.  Q13.5b tier coverage (if Q13.5 = No): the same tier dropdown structure for the prison labour prevention assessment. Which tiers were assessed to confirm prison labour is not present.  Note on paths: Q13.4 = Yes companies have Q13.4a remedy as their Action source; Q13.4 = No companies have Q13.4b tier coverage. Q13.5 = Yes companies have no Action source from Q13.5 (Q13.5a is Awareness | Approach only). Q13.5 = No com</w:t>
            </w:r>
            <w:r>
              <w:rPr>
                <w:color w:val="1A1A1A"/>
                <w:sz w:val="18"/>
                <w:szCs w:val="18"/>
              </w:rPr>
              <w:t>panies have Q13.5b tier coverage. A company with Q13.4 = Yes and Q13.5 = Yes has only one Action source (Q13.4a remedy). A company with Q13.4 = No and Q13.5 = No has two Action sources (Q13.4b + Q13.5b tier coverage).  Primary evidence: Q13.4a remedy actions and effectiveness verification; Q13.4b tier coverage breadth; Q13.5b tier coverage breadth.</w:t>
            </w:r>
          </w:p>
        </w:tc>
      </w:tr>
    </w:tbl>
    <w:p w14:paraId="43E232E3" w14:textId="77777777" w:rsidR="00575AFC" w:rsidRDefault="00575AFC">
      <w:pPr>
        <w:pBdr>
          <w:bottom w:val="single" w:sz="4" w:space="1" w:color="D9D9D9"/>
        </w:pBdr>
        <w:spacing w:before="240" w:after="240"/>
      </w:pPr>
    </w:p>
    <w:p w14:paraId="43E232E4" w14:textId="77777777" w:rsidR="00575AFC" w:rsidRDefault="00EF7B59">
      <w:pPr>
        <w:pStyle w:val="Heading1"/>
        <w:spacing w:before="360" w:after="160"/>
      </w:pPr>
      <w:r>
        <w:rPr>
          <w:b/>
          <w:bCs/>
          <w:color w:val="1F3864"/>
          <w:sz w:val="34"/>
          <w:szCs w:val="34"/>
        </w:rPr>
        <w:t>3. Scoring Rubric — All Dimensions</w:t>
      </w:r>
    </w:p>
    <w:p w14:paraId="43E232E5" w14:textId="77777777" w:rsidR="00575AFC" w:rsidRDefault="00EF7B59">
      <w:pPr>
        <w:spacing w:before="80" w:after="60"/>
      </w:pPr>
      <w:r>
        <w:rPr>
          <w:i/>
          <w:iCs/>
          <w:color w:val="666666"/>
          <w:sz w:val="17"/>
          <w:szCs w:val="17"/>
        </w:rPr>
        <w:t>Awareness uses 0,1,3,5 (two Yes/No gates always applicable; no Not Yet cap). Approach uses 0,1,2,3,5 (Q13.6 always-applicable backbone). Action uses 0,1,3,5 (conditional sources; path-dependent). OR and AND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1"/>
        <w:gridCol w:w="1195"/>
        <w:gridCol w:w="677"/>
        <w:gridCol w:w="1189"/>
        <w:gridCol w:w="3631"/>
        <w:gridCol w:w="2727"/>
      </w:tblGrid>
      <w:tr w:rsidR="00575AFC" w14:paraId="43E232EC"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2E6" w14:textId="77777777" w:rsidR="00575AFC" w:rsidRDefault="00EF7B59">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2E7" w14:textId="77777777" w:rsidR="00575AFC" w:rsidRDefault="00EF7B59">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2E8" w14:textId="77777777" w:rsidR="00575AFC" w:rsidRDefault="00EF7B59">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2E9" w14:textId="77777777" w:rsidR="00575AFC" w:rsidRDefault="00EF7B59">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2EA" w14:textId="77777777" w:rsidR="00575AFC" w:rsidRDefault="00EF7B59">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2EB" w14:textId="77777777" w:rsidR="00575AFC" w:rsidRDefault="00EF7B59">
            <w:pPr>
              <w:jc w:val="center"/>
            </w:pPr>
            <w:r>
              <w:rPr>
                <w:b/>
                <w:bCs/>
                <w:color w:val="FFFFFF"/>
                <w:sz w:val="15"/>
                <w:szCs w:val="15"/>
              </w:rPr>
              <w:t>Next Step</w:t>
            </w:r>
          </w:p>
        </w:tc>
      </w:tr>
      <w:tr w:rsidR="00575AFC" w14:paraId="43E232F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ED"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EE" w14:textId="77777777" w:rsidR="00575AFC" w:rsidRDefault="00EF7B59">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EF" w14:textId="77777777" w:rsidR="00575AFC" w:rsidRDefault="00EF7B59">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F0" w14:textId="77777777" w:rsidR="00575AFC" w:rsidRDefault="00EF7B59">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2F1" w14:textId="77777777" w:rsidR="00575AFC" w:rsidRDefault="00EF7B59">
            <w:pPr>
              <w:spacing w:before="20" w:after="20"/>
            </w:pPr>
            <w:r>
              <w:rPr>
                <w:color w:val="1A1A1A"/>
                <w:sz w:val="18"/>
                <w:szCs w:val="18"/>
              </w:rPr>
              <w:t>AND across all sources: Q13.4 is blank (unanswered) AND Q13.5 is blank. The company provides no recognition of whether forced labour instances have been identified or whether prison labour is used in its value chain.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2F2" w14:textId="77777777" w:rsidR="00575AFC" w:rsidRDefault="00EF7B59">
            <w:pPr>
              <w:spacing w:before="20" w:after="20"/>
            </w:pPr>
            <w:r>
              <w:rPr>
                <w:i/>
                <w:iCs/>
                <w:color w:val="1A1A1A"/>
                <w:sz w:val="17"/>
                <w:szCs w:val="17"/>
              </w:rPr>
              <w:t>Answer both Q13.4 (Yes or No) and Q13.5 (Yes or No). Both answers require a follow-up response that provides further Awareness evidence.</w:t>
            </w:r>
          </w:p>
        </w:tc>
      </w:tr>
      <w:tr w:rsidR="00575AFC" w14:paraId="43E232F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2F4"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2F5" w14:textId="77777777" w:rsidR="00575AFC" w:rsidRDefault="00EF7B59">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2F6" w14:textId="77777777" w:rsidR="00575AFC" w:rsidRDefault="00EF7B59">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2F7" w14:textId="77777777" w:rsidR="00575AFC" w:rsidRDefault="00EF7B59">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2F8" w14:textId="77777777" w:rsidR="00575AFC" w:rsidRDefault="00EF7B59">
            <w:pPr>
              <w:spacing w:before="20" w:after="20"/>
            </w:pPr>
            <w:r>
              <w:rPr>
                <w:color w:val="1A1A1A"/>
                <w:sz w:val="18"/>
                <w:szCs w:val="18"/>
              </w:rPr>
              <w:t>OR across sources: at least one gate (Q13.4 or Q13.5) is answered but not both; OR both are answered but the applicable follow-up (Q13.4a or Q13.5a) adds no further recognition — e.g., Q13.4 = Yes but Q13.4a does not name where instances were found.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2F9" w14:textId="77777777" w:rsidR="00575AFC" w:rsidRDefault="00EF7B59">
            <w:pPr>
              <w:spacing w:before="20" w:after="20"/>
            </w:pPr>
            <w:r>
              <w:rPr>
                <w:i/>
                <w:iCs/>
                <w:color w:val="1A1A1A"/>
                <w:sz w:val="17"/>
                <w:szCs w:val="17"/>
              </w:rPr>
              <w:t>Answer both Q13.4 AND Q13.5. If Q13.4 = Yes, state in Q13.4a where the instances were found and how they were reported. If Q13.5 = Yes, state in Q13.5a which products/services/locations involve prison labour.</w:t>
            </w:r>
          </w:p>
        </w:tc>
      </w:tr>
      <w:tr w:rsidR="00575AFC" w14:paraId="43E2330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FB"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FC" w14:textId="77777777" w:rsidR="00575AFC" w:rsidRDefault="00EF7B59">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FD" w14:textId="77777777" w:rsidR="00575AFC" w:rsidRDefault="00EF7B59">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3E232FE" w14:textId="77777777" w:rsidR="00575AFC" w:rsidRDefault="00EF7B59">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2FF" w14:textId="77777777" w:rsidR="00575AFC" w:rsidRDefault="00EF7B59">
            <w:pPr>
              <w:spacing w:before="20" w:after="20"/>
            </w:pPr>
            <w:r>
              <w:rPr>
                <w:color w:val="1A1A1A"/>
                <w:sz w:val="18"/>
                <w:szCs w:val="18"/>
              </w:rPr>
              <w:t>AND across both gates: Q13.4 is answered AND Q13.5 is answered. OR: only one gate is answered but the applicable follow-up provides substantive recognition (e.g., Q13.4 = Yes AND Q13.4a names specific instances and locations). Score 5 requires full recognition across both gates and applicable follow-ups.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00" w14:textId="77777777" w:rsidR="00575AFC" w:rsidRDefault="00EF7B59">
            <w:pPr>
              <w:spacing w:before="20" w:after="20"/>
            </w:pPr>
            <w:r>
              <w:rPr>
                <w:i/>
                <w:iCs/>
                <w:color w:val="1A1A1A"/>
                <w:sz w:val="17"/>
                <w:szCs w:val="17"/>
              </w:rPr>
              <w:t>For score 5 (AND): Q13.4 AND Q13.5 must both be answered AND, if Q13.4 = Yes, Q13.4a must name specific instances and where they were found AND, if Q13.5 = Yes, Q13.5a must name the specific products/services and locations.</w:t>
            </w:r>
          </w:p>
        </w:tc>
      </w:tr>
      <w:tr w:rsidR="00575AFC" w14:paraId="43E2330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02"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03" w14:textId="77777777" w:rsidR="00575AFC" w:rsidRDefault="00EF7B59">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04" w14:textId="77777777" w:rsidR="00575AFC" w:rsidRDefault="00EF7B59">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05" w14:textId="77777777" w:rsidR="00575AFC" w:rsidRDefault="00EF7B59">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06" w14:textId="77777777" w:rsidR="00575AFC" w:rsidRDefault="00EF7B59">
            <w:pPr>
              <w:spacing w:before="20" w:after="20"/>
            </w:pPr>
            <w:r>
              <w:rPr>
                <w:color w:val="1A1A1A"/>
                <w:sz w:val="18"/>
                <w:szCs w:val="18"/>
              </w:rPr>
              <w:t>AND across all applicable sources: Q13.4 is answered AND Q13.5 is answered. If Q13.4 = Yes: Q13.4a names specific instances and where in the value chain they were found AND how the company reported on them. If Q13.5 = Yes: Q13.5a names the specific products, goods or services prison labour is used for AND the operating locations. If Q13.4 = No and Q13.5 = No: both gates answered with no additional recognition required from follow-ups (recognition is confirmed by the gate selection itself, supported by Q13.4</w:t>
            </w:r>
            <w:r>
              <w:rPr>
                <w:color w:val="1A1A1A"/>
                <w:sz w:val="18"/>
                <w:szCs w:val="18"/>
              </w:rPr>
              <w:t>b and Q13.5b assessment scope).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07" w14:textId="77777777" w:rsidR="00575AFC" w:rsidRDefault="00EF7B59">
            <w:pPr>
              <w:spacing w:before="20" w:after="20"/>
            </w:pPr>
            <w:r>
              <w:rPr>
                <w:i/>
                <w:iCs/>
                <w:color w:val="1A1A1A"/>
                <w:sz w:val="17"/>
                <w:szCs w:val="17"/>
              </w:rPr>
              <w:t>Highest level achieved. Maintain full gate engagement and update instance/location descriptions annually.</w:t>
            </w:r>
          </w:p>
        </w:tc>
      </w:tr>
      <w:tr w:rsidR="00575AFC" w14:paraId="43E2330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09" w14:textId="77777777" w:rsidR="00575AFC" w:rsidRDefault="00EF7B59">
            <w:pPr>
              <w:spacing w:before="20" w:after="20"/>
              <w:jc w:val="center"/>
            </w:pPr>
            <w:r>
              <w:rPr>
                <w:b/>
                <w:bCs/>
                <w:color w:val="1A1A1A"/>
                <w:sz w:val="17"/>
                <w:szCs w:val="17"/>
              </w:rPr>
              <w:lastRenderedPageBreak/>
              <w:t>32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0A" w14:textId="77777777" w:rsidR="00575AFC" w:rsidRDefault="00EF7B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0B" w14:textId="77777777" w:rsidR="00575AFC" w:rsidRDefault="00EF7B59">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0C" w14:textId="77777777" w:rsidR="00575AFC" w:rsidRDefault="00EF7B59">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0D" w14:textId="77777777" w:rsidR="00575AFC" w:rsidRDefault="00EF7B59">
            <w:pPr>
              <w:spacing w:before="20" w:after="20"/>
            </w:pPr>
            <w:r>
              <w:rPr>
                <w:color w:val="1A1A1A"/>
                <w:sz w:val="18"/>
                <w:szCs w:val="18"/>
              </w:rPr>
              <w:t>AND across all sources: Q13.6 is blank (no business functions, no delegation descriptions) AND Q13.4a process description is blank (if Yes) AND Q13.4b assessment process is blank (if No) AND Q13.5a safeguard description is blank (if Yes) AND Q13.5b prevention policy is blank (if No). No workforce governance information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0E" w14:textId="77777777" w:rsidR="00575AFC" w:rsidRDefault="00EF7B59">
            <w:pPr>
              <w:spacing w:before="20" w:after="20"/>
            </w:pPr>
            <w:r>
              <w:rPr>
                <w:i/>
                <w:iCs/>
                <w:color w:val="1A1A1A"/>
                <w:sz w:val="17"/>
                <w:szCs w:val="17"/>
              </w:rPr>
              <w:t>Complete Q13.6 as the minimum starting point — identify at least one business function and senior management role responsible for workforce matters, state the scope, and describe how responsibility is managed.</w:t>
            </w:r>
          </w:p>
        </w:tc>
      </w:tr>
      <w:tr w:rsidR="00575AFC" w14:paraId="43E2331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10"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11" w14:textId="77777777" w:rsidR="00575AFC" w:rsidRDefault="00EF7B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12" w14:textId="77777777" w:rsidR="00575AFC" w:rsidRDefault="00EF7B59">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13" w14:textId="77777777" w:rsidR="00575AFC" w:rsidRDefault="00EF7B59">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14" w14:textId="77777777" w:rsidR="00575AFC" w:rsidRDefault="00EF7B59">
            <w:pPr>
              <w:spacing w:before="20" w:after="20"/>
            </w:pPr>
            <w:r>
              <w:rPr>
                <w:color w:val="1A1A1A"/>
                <w:sz w:val="18"/>
                <w:szCs w:val="18"/>
              </w:rPr>
              <w:t>OR across sources: Q13.6 has at least one row with a business function and scope identified but minimal delegation description (no escalation process); OR Q13.4b describes that risk assessments are conducted without describing the process; OR Q13.5b mentions a prohibition policy exists without describing it. Some governance signal from at least one source.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15" w14:textId="77777777" w:rsidR="00575AFC" w:rsidRDefault="00EF7B59">
            <w:pPr>
              <w:spacing w:before="20" w:after="20"/>
            </w:pPr>
            <w:r>
              <w:rPr>
                <w:i/>
                <w:iCs/>
                <w:color w:val="1A1A1A"/>
                <w:sz w:val="17"/>
                <w:szCs w:val="17"/>
              </w:rPr>
              <w:t>In Q13.6, add the delegation description for each function (how responsibility is delegated from governance/executive level to senior management) and the escalation process (how risks are escalated to Board/senior leadership when identified). In Q13.4b (if No), describe the risk assessment and HRDD process used to reach the no-instances conclusion. In Q13.5b (if No), describe the specific steps and policy prohibiting prison labour.</w:t>
            </w:r>
          </w:p>
        </w:tc>
      </w:tr>
      <w:tr w:rsidR="00575AFC" w14:paraId="43E2331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17"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18" w14:textId="77777777" w:rsidR="00575AFC" w:rsidRDefault="00EF7B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19" w14:textId="77777777" w:rsidR="00575AFC" w:rsidRDefault="00EF7B59">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1A" w14:textId="77777777" w:rsidR="00575AFC" w:rsidRDefault="00EF7B59">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1B" w14:textId="77777777" w:rsidR="00575AFC" w:rsidRDefault="00EF7B59">
            <w:pPr>
              <w:spacing w:before="20" w:after="20"/>
            </w:pPr>
            <w:r>
              <w:rPr>
                <w:color w:val="1A1A1A"/>
                <w:sz w:val="18"/>
                <w:szCs w:val="18"/>
              </w:rPr>
              <w:t>OR across sources: Q13.6 covers at least two business functions with delegation descriptions but without escalation process descriptions; OR Q13.4b or Q13.4a describes the identification/assessment process with some specificity but without G2 effectiveness assessment or learning integration; OR Q13.5a covers some but not most of the nine safeguard criteria; OR Q13.5b describes a prohibition policy but without specifying prevention steps or effectiveness assessment. One or two sources addressed with reasonab</w:t>
            </w:r>
            <w:r>
              <w:rPr>
                <w:color w:val="1A1A1A"/>
                <w:sz w:val="18"/>
                <w:szCs w:val="18"/>
              </w:rPr>
              <w:t>le but incomplete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1C" w14:textId="77777777" w:rsidR="00575AFC" w:rsidRDefault="00EF7B59">
            <w:pPr>
              <w:spacing w:before="20" w:after="20"/>
            </w:pPr>
            <w:r>
              <w:rPr>
                <w:i/>
                <w:iCs/>
                <w:color w:val="1A1A1A"/>
                <w:sz w:val="17"/>
                <w:szCs w:val="17"/>
              </w:rPr>
              <w:t>In Q13.6, populate the escalation column (G2) for each function row. In Q13.4a (if Yes), describe how the company integrates learnings from identified instances into future business and supplier strategy. In Q13.5a (if Yes), ensure the safeguard description addresses the majority of the nine criteria including wages, consent, and third-party oversight.</w:t>
            </w:r>
          </w:p>
        </w:tc>
      </w:tr>
      <w:tr w:rsidR="00575AFC" w14:paraId="43E2332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1E"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1F" w14:textId="77777777" w:rsidR="00575AFC" w:rsidRDefault="00EF7B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20" w14:textId="77777777" w:rsidR="00575AFC" w:rsidRDefault="00EF7B59">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21" w14:textId="77777777" w:rsidR="00575AFC" w:rsidRDefault="00EF7B59">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22" w14:textId="77777777" w:rsidR="00575AFC" w:rsidRDefault="00EF7B59">
            <w:pPr>
              <w:spacing w:before="20" w:after="20"/>
            </w:pPr>
            <w:r>
              <w:rPr>
                <w:color w:val="1A1A1A"/>
                <w:sz w:val="18"/>
                <w:szCs w:val="18"/>
              </w:rPr>
              <w:t>AND across applicable sources: Q13.6 covers at least two business functions with delegation descriptions AND at least one escalation process description. OR: Q13.4a (if Yes) describes the identification process including HRDD involvement AND G2 learning integration; OR Q13.4b (if No) describes the risk assessment process with reasonable specificity AND G2 effectiveness assessment; OR Q13.5a (if Yes) addresses the majority of the nine safeguard criteria; OR Q13.5b (if No) describes prohibition steps, policy,</w:t>
            </w:r>
            <w:r>
              <w:rPr>
                <w:color w:val="1A1A1A"/>
                <w:sz w:val="18"/>
                <w:szCs w:val="18"/>
              </w:rPr>
              <w:t xml:space="preserve"> AND G2 effectiveness. Strength in Q13.6 AND one conditional source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23" w14:textId="77777777" w:rsidR="00575AFC" w:rsidRDefault="00EF7B59">
            <w:pPr>
              <w:spacing w:before="20" w:after="20"/>
            </w:pPr>
            <w:r>
              <w:rPr>
                <w:i/>
                <w:iCs/>
                <w:color w:val="1A1A1A"/>
                <w:sz w:val="17"/>
                <w:szCs w:val="17"/>
              </w:rPr>
              <w:t>For score 5 (AND): Q13.6 must cover all applicable business functions with delegation AND escalation process for each AND at least one conditional follow-up (Q13.4a/b + Q13.5a/b) must be fully substantive including G2 elements.</w:t>
            </w:r>
          </w:p>
        </w:tc>
      </w:tr>
      <w:tr w:rsidR="00575AFC" w14:paraId="43E2332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25"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26" w14:textId="77777777" w:rsidR="00575AFC" w:rsidRDefault="00EF7B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27" w14:textId="77777777" w:rsidR="00575AFC" w:rsidRDefault="00EF7B59">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3E23328" w14:textId="77777777" w:rsidR="00575AFC" w:rsidRDefault="00EF7B59">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29" w14:textId="77777777" w:rsidR="00575AFC" w:rsidRDefault="00EF7B59">
            <w:pPr>
              <w:spacing w:before="20" w:after="20"/>
            </w:pPr>
            <w:r>
              <w:rPr>
                <w:color w:val="1A1A1A"/>
                <w:sz w:val="18"/>
                <w:szCs w:val="18"/>
              </w:rPr>
              <w:t xml:space="preserve">AND across applicable sources: Q13.6 must have at least two business function rows with: (1) function and senior management role identified; (2) scope </w:t>
            </w:r>
            <w:r>
              <w:rPr>
                <w:color w:val="1A1A1A"/>
                <w:sz w:val="18"/>
                <w:szCs w:val="18"/>
              </w:rPr>
              <w:lastRenderedPageBreak/>
              <w:t xml:space="preserve">specified; (3) delegation description covering how responsibility is delegated from governance/executive to senior management; AND (4) escalation process description (G2) covering how workforce risks are escalated to senior leadership and/or Board. If Q13.4 = Yes: Q13.4a must describe the identification process including HRDD AND G2 learning integration into future strategy. If Q13.4 = No: Q13.4b must describe the risk assessment and HRDD process AND G2 effectiveness assessment. If Q13.5 = Yes: Q13.5a must </w:t>
            </w:r>
            <w:r>
              <w:rPr>
                <w:color w:val="1A1A1A"/>
                <w:sz w:val="18"/>
                <w:szCs w:val="18"/>
              </w:rPr>
              <w:t>address the majority of the nine G2 safeguard criteria. If Q13.5 = No: Q13.5b must describe prevention steps AND policy AND G2 effectiveness assessment.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2A" w14:textId="77777777" w:rsidR="00575AFC" w:rsidRDefault="00EF7B59">
            <w:pPr>
              <w:spacing w:before="20" w:after="20"/>
            </w:pPr>
            <w:r>
              <w:rPr>
                <w:i/>
                <w:iCs/>
                <w:color w:val="1A1A1A"/>
                <w:sz w:val="17"/>
                <w:szCs w:val="17"/>
              </w:rPr>
              <w:lastRenderedPageBreak/>
              <w:t>Highest level achieved. Maintain comprehensive workforce governance delegation and escalation documentation.</w:t>
            </w:r>
          </w:p>
        </w:tc>
      </w:tr>
      <w:tr w:rsidR="00575AFC" w14:paraId="43E2333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2C"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2D" w14:textId="77777777" w:rsidR="00575AFC" w:rsidRDefault="00EF7B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2E" w14:textId="77777777" w:rsidR="00575AFC" w:rsidRDefault="00EF7B59">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2F" w14:textId="77777777" w:rsidR="00575AFC" w:rsidRDefault="00EF7B59">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30" w14:textId="77777777" w:rsidR="00575AFC" w:rsidRDefault="00EF7B59">
            <w:pPr>
              <w:spacing w:before="20" w:after="20"/>
            </w:pPr>
            <w:r>
              <w:rPr>
                <w:color w:val="1A1A1A"/>
                <w:sz w:val="18"/>
                <w:szCs w:val="18"/>
              </w:rPr>
              <w:t>AND across applicable sources: Q13.4a provides no remedy description (if Q13.4 = Yes) AND Q13.4b tier coverage dropdown has no tiers selected (if Q13.4 = No) AND Q13.5b tier coverage dropdown has no tiers selected (if Q13.5 = No). Note: if Q13.4 = Yes and Q13.5 = Yes, the only Action source is Q13.4a remedy — if that is blank, Action = 0.</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31" w14:textId="77777777" w:rsidR="00575AFC" w:rsidRDefault="00EF7B59">
            <w:pPr>
              <w:spacing w:before="20" w:after="20"/>
            </w:pPr>
            <w:r>
              <w:rPr>
                <w:i/>
                <w:iCs/>
                <w:color w:val="1A1A1A"/>
                <w:sz w:val="17"/>
                <w:szCs w:val="17"/>
              </w:rPr>
              <w:t>If Q13.4 = Yes: describe in Q13.4a how the company contributed to finding and providing remedy, including worker consultation. If Q13.4 = No: select which tiers (Tier 1/2/3+) were assessed during the reporting period in Q13.4b. If Q13.5 = No: select which tiers were assessed to support this conclusion in Q13.5b.</w:t>
            </w:r>
          </w:p>
        </w:tc>
      </w:tr>
      <w:tr w:rsidR="00575AFC" w14:paraId="43E2333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33"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34" w14:textId="77777777" w:rsidR="00575AFC" w:rsidRDefault="00EF7B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35" w14:textId="77777777" w:rsidR="00575AFC" w:rsidRDefault="00EF7B59">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36" w14:textId="77777777" w:rsidR="00575AFC" w:rsidRDefault="00EF7B59">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37" w14:textId="77777777" w:rsidR="00575AFC" w:rsidRDefault="00EF7B59">
            <w:pPr>
              <w:spacing w:before="20" w:after="20"/>
            </w:pPr>
            <w:r>
              <w:rPr>
                <w:color w:val="1A1A1A"/>
                <w:sz w:val="18"/>
                <w:szCs w:val="18"/>
              </w:rPr>
              <w:t>OR across sources: Q13.4a mentions that remedy was provided without describing what was done or how affected workers were consulted (if Q13.4 = Yes); OR Q13.4b selects Tier 1 only in the tier coverage dropdown (if Q13.4 = No); OR Q13.5b selects Tier 1 only (if Q13.5 = No). Minimal but some Action evidence of assessment or remediation scope.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38" w14:textId="77777777" w:rsidR="00575AFC" w:rsidRDefault="00EF7B59">
            <w:pPr>
              <w:spacing w:before="20" w:after="20"/>
            </w:pPr>
            <w:r>
              <w:rPr>
                <w:i/>
                <w:iCs/>
                <w:color w:val="1A1A1A"/>
                <w:sz w:val="17"/>
                <w:szCs w:val="17"/>
              </w:rPr>
              <w:t>If Q13.4 = Yes: describe the specific remedy contribution — what was done, whether affected workers were consulted, and how effectiveness was assessed. If Q13.4 = No or Q13.5 = No: extend tier coverage to Tier 2 and/or Tier 3 to demonstrate deeper assessment scope.</w:t>
            </w:r>
          </w:p>
        </w:tc>
      </w:tr>
      <w:tr w:rsidR="00575AFC" w14:paraId="43E2334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3A"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3B" w14:textId="77777777" w:rsidR="00575AFC" w:rsidRDefault="00EF7B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3C" w14:textId="77777777" w:rsidR="00575AFC" w:rsidRDefault="00EF7B59">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3E2333D" w14:textId="77777777" w:rsidR="00575AFC" w:rsidRDefault="00EF7B59">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3E" w14:textId="77777777" w:rsidR="00575AFC" w:rsidRDefault="00EF7B59">
            <w:pPr>
              <w:spacing w:before="20" w:after="20"/>
            </w:pPr>
            <w:r>
              <w:rPr>
                <w:color w:val="1A1A1A"/>
                <w:sz w:val="18"/>
                <w:szCs w:val="18"/>
              </w:rPr>
              <w:t>OR across sources: Q13.4a (if Yes) describes a specific remedy contribution AND states whether affected workers were consulted but does not describe how effectiveness was assessed; OR Q13.4b (if No) selects Tier 1 AND Tier 2 in the tier coverage dropdown; OR Q13.5b (if No) selects Tier 1 AND Tier 2. Substantive evidence from at least one source.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3F" w14:textId="77777777" w:rsidR="00575AFC" w:rsidRDefault="00EF7B59">
            <w:pPr>
              <w:spacing w:before="20" w:after="20"/>
            </w:pPr>
            <w:r>
              <w:rPr>
                <w:i/>
                <w:iCs/>
                <w:color w:val="1A1A1A"/>
                <w:sz w:val="17"/>
                <w:szCs w:val="17"/>
              </w:rPr>
              <w:t>For score 5 (AND where multiple sources exist): Q13.4a (if Yes) must include remedy contribution AND worker consultation AND effectiveness assessment. Q13.4b (if No) should extend to Tier 3 coverage. If both Q13.4 = No AND Q13.5 = No: both tier coverage dropdowns should be completed with breadth.</w:t>
            </w:r>
          </w:p>
        </w:tc>
      </w:tr>
      <w:tr w:rsidR="00575AFC" w14:paraId="43E2334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41" w14:textId="77777777" w:rsidR="00575AFC" w:rsidRDefault="00EF7B59">
            <w:pPr>
              <w:spacing w:before="20" w:after="20"/>
              <w:jc w:val="center"/>
            </w:pPr>
            <w:r>
              <w:rPr>
                <w:b/>
                <w:bCs/>
                <w:color w:val="1A1A1A"/>
                <w:sz w:val="17"/>
                <w:szCs w:val="17"/>
              </w:rPr>
              <w:t>32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42" w14:textId="77777777" w:rsidR="00575AFC" w:rsidRDefault="00EF7B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43" w14:textId="77777777" w:rsidR="00575AFC" w:rsidRDefault="00EF7B59">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3E23344" w14:textId="77777777" w:rsidR="00575AFC" w:rsidRDefault="00EF7B59">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45" w14:textId="77777777" w:rsidR="00575AFC" w:rsidRDefault="00EF7B59">
            <w:pPr>
              <w:spacing w:before="20" w:after="20"/>
            </w:pPr>
            <w:r>
              <w:rPr>
                <w:color w:val="1A1A1A"/>
                <w:sz w:val="18"/>
                <w:szCs w:val="18"/>
              </w:rPr>
              <w:t xml:space="preserve">AND across applicable sources: If Q13.4 = Yes: Q13.4a must describe (1) how the company contributed to finding and providing remedy; (2) consultation with affected workers; AND (3) how the effectiveness of the remedy is assessed (G2). If Q13.4 = No: Q13.4b must select Tier 1 AND Tier 2 AND Tier 3 and beyond in the tier coverage dropdown. If Q13.5 = No: Q13.5b must select Tier 1 AND Tier 2 </w:t>
            </w:r>
            <w:r>
              <w:rPr>
                <w:color w:val="1A1A1A"/>
                <w:sz w:val="18"/>
                <w:szCs w:val="18"/>
              </w:rPr>
              <w:lastRenderedPageBreak/>
              <w:t>AND Tier 3 and beyond. A company with Q13.4 = Yes and Q13.5 = Yes must provide a complete remedy description with all three elements from Q13.4a to reach score 5.</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E23346" w14:textId="77777777" w:rsidR="00575AFC" w:rsidRDefault="00EF7B59">
            <w:pPr>
              <w:spacing w:before="20" w:after="20"/>
            </w:pPr>
            <w:r>
              <w:rPr>
                <w:i/>
                <w:iCs/>
                <w:color w:val="1A1A1A"/>
                <w:sz w:val="17"/>
                <w:szCs w:val="17"/>
              </w:rPr>
              <w:lastRenderedPageBreak/>
              <w:t>Highest level achieved. Maintain full remedy documentation and broad tier assessment coverage annually.</w:t>
            </w:r>
          </w:p>
        </w:tc>
      </w:tr>
    </w:tbl>
    <w:p w14:paraId="43E23348" w14:textId="77777777" w:rsidR="00575AFC" w:rsidRDefault="00575AFC">
      <w:pPr>
        <w:pBdr>
          <w:bottom w:val="single" w:sz="4" w:space="1" w:color="D9D9D9"/>
        </w:pBdr>
        <w:spacing w:before="240" w:after="240"/>
      </w:pPr>
    </w:p>
    <w:p w14:paraId="43E23349" w14:textId="77777777" w:rsidR="00575AFC" w:rsidRDefault="00EF7B59">
      <w:pPr>
        <w:pStyle w:val="Heading1"/>
        <w:spacing w:before="360" w:after="160"/>
      </w:pPr>
      <w:r>
        <w:rPr>
          <w:b/>
          <w:bCs/>
          <w:color w:val="1F3864"/>
          <w:sz w:val="34"/>
          <w:szCs w:val="34"/>
        </w:rPr>
        <w:t>4. Score Calculation</w:t>
      </w:r>
    </w:p>
    <w:p w14:paraId="43E2334A" w14:textId="77777777" w:rsidR="00575AFC" w:rsidRDefault="00EF7B59">
      <w:pPr>
        <w:spacing w:before="80" w:after="80"/>
      </w:pPr>
      <w:r>
        <w:rPr>
          <w:color w:val="1A1A1A"/>
        </w:rPr>
        <w:t>Once Awareness, Approach, and Action sub-scores are assigned, the composite topic score is calculated using equal weighting across the three dimensions.</w:t>
      </w:r>
    </w:p>
    <w:p w14:paraId="43E2334B" w14:textId="77777777" w:rsidR="00575AFC" w:rsidRDefault="00EF7B59">
      <w:pPr>
        <w:pStyle w:val="Heading2"/>
        <w:spacing w:before="280" w:after="120"/>
      </w:pPr>
      <w:r>
        <w:rPr>
          <w:b/>
          <w:bCs/>
          <w:color w:val="2E75B6"/>
        </w:rPr>
        <w:t>4.1  Formulas</w:t>
      </w:r>
    </w:p>
    <w:p w14:paraId="43E2334C" w14:textId="77777777" w:rsidR="00575AFC" w:rsidRDefault="00EF7B59">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Composite (0–5)   =   (Awareness  +  Approach  +  Action)  ÷  3</w:t>
      </w:r>
    </w:p>
    <w:p w14:paraId="43E2334D" w14:textId="77777777" w:rsidR="00575AFC" w:rsidRDefault="00EF7B59">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43E2334E" w14:textId="77777777" w:rsidR="00575AFC" w:rsidRDefault="00EF7B59">
      <w:pPr>
        <w:spacing w:before="80" w:after="60"/>
      </w:pPr>
      <w:r>
        <w:rPr>
          <w:i/>
          <w:iCs/>
          <w:color w:val="666666"/>
          <w:sz w:val="17"/>
          <w:szCs w:val="17"/>
        </w:rPr>
        <w:t>All reported topic scores are on the 0–100 scale. Each dimension carries equal weight (33.3%). Both Q13.4 and Q13.5 use Yes/No gates — no Not Yet cap applies. Q13.6 is always applicable, providing an Approach baseline for every company regardless of gate answers.</w:t>
      </w:r>
    </w:p>
    <w:p w14:paraId="43E2334F" w14:textId="77777777" w:rsidR="00575AFC" w:rsidRDefault="00EF7B59">
      <w:pPr>
        <w:pStyle w:val="Heading2"/>
        <w:spacing w:before="280" w:after="120"/>
      </w:pPr>
      <w:r>
        <w:rPr>
          <w:b/>
          <w:bCs/>
          <w:color w:val="2E75B6"/>
        </w:rPr>
        <w:t>4.2  Worked Examples</w:t>
      </w:r>
    </w:p>
    <w:p w14:paraId="43E23350" w14:textId="77777777" w:rsidR="00575AFC" w:rsidRDefault="00EF7B59">
      <w:pPr>
        <w:spacing w:before="80" w:after="80"/>
      </w:pPr>
      <w:r>
        <w:rPr>
          <w:b/>
          <w:bCs/>
          <w:color w:val="2E75B6"/>
        </w:rPr>
        <w:t>Example A: Forced labour instances identified; comprehensive governance</w:t>
      </w:r>
    </w:p>
    <w:p w14:paraId="43E23351" w14:textId="77777777" w:rsidR="00575AFC" w:rsidRDefault="00EF7B59">
      <w:pPr>
        <w:spacing w:before="80" w:after="80"/>
      </w:pPr>
      <w:r>
        <w:rPr>
          <w:color w:val="1A1A1A"/>
          <w:sz w:val="19"/>
          <w:szCs w:val="19"/>
        </w:rPr>
        <w:t>Q13.4: Yes. Q13.4a: “In Q2 2024, our third-party auditor identified two instances of debt bondage involving migrant workers at a Tier 2 fabric mill in Malaysia (supplier: PT Textile Group). Identified through our SMETA audit programme and corroborated by worker interviews conducted by Veritas Associates. We reported the instances to the Gangmasters &amp; Labour Abuse Authority (UK) and published a summary in our 2024 Modern Slavery Statement. Remedy: we engaged the supplier to immediately release withheld docum</w:t>
      </w:r>
      <w:r>
        <w:rPr>
          <w:color w:val="1A1A1A"/>
          <w:sz w:val="19"/>
          <w:szCs w:val="19"/>
        </w:rPr>
        <w:t>entation, arranged reimbursement of recruitment fees (average USD 1,200 per worker across 14 affected workers), and worked with a local NGO to provide worker support services. Affected workers were consulted individually. Effectiveness: follow-up audit conducted in Q4 2024 confirmed fee reimbursement completed and documentation returned. Supplier retained with enhanced monitoring. Learnings: all Tier 2 Malaysian mills now subject to pre-audit worker interviews; migrant worker recruitment fee policy incorpor</w:t>
      </w:r>
      <w:r>
        <w:rPr>
          <w:color w:val="1A1A1A"/>
          <w:sz w:val="19"/>
          <w:szCs w:val="19"/>
        </w:rPr>
        <w:t>ated into Supplier Code of Conduct from 2025.”</w:t>
      </w:r>
    </w:p>
    <w:p w14:paraId="43E23352" w14:textId="77777777" w:rsidR="00575AFC" w:rsidRDefault="00EF7B59">
      <w:pPr>
        <w:spacing w:before="80" w:after="80"/>
      </w:pPr>
      <w:r>
        <w:rPr>
          <w:color w:val="1A1A1A"/>
          <w:sz w:val="19"/>
          <w:szCs w:val="19"/>
        </w:rPr>
        <w:t>Q13.5: No. Q13.5b: Tiers selected: Tier 1, Tier 2. Description: “Our Supplier Code of Conduct explicitly prohibits prison labour in all tiers of our supply chain. All Tier 1 suppliers must confirm compliance via annual self-assessment. Tier 2 mills are assessed via SMETA audits which include prison labour indicators. Effectiveness: prison labour has not been identified in 6 years of auditing; we assess effectiveness via audit pass rate (2024: 98.3% of audited Tier 2 facilities passed the prison labour check</w:t>
      </w:r>
      <w:r>
        <w:rPr>
          <w:color w:val="1A1A1A"/>
          <w:sz w:val="19"/>
          <w:szCs w:val="19"/>
        </w:rPr>
        <w:t>). We have no plans to amend this policy.”</w:t>
      </w:r>
    </w:p>
    <w:p w14:paraId="43E23353" w14:textId="77777777" w:rsidR="00575AFC" w:rsidRDefault="00EF7B59">
      <w:pPr>
        <w:spacing w:before="80" w:after="80"/>
      </w:pPr>
      <w:r>
        <w:rPr>
          <w:color w:val="1A1A1A"/>
          <w:sz w:val="19"/>
          <w:szCs w:val="19"/>
        </w:rPr>
        <w:t>Q13.6: Row 1 — Function: Human Resources. Senior manager: Chief People Officer. Scope: Own Operations. Description: “Delegation from CEO via People Committee to CPO for all direct operations workforce matters. Line managers responsible for day-to-day risk identification. Escalation: if a workforce risk is identified at site level, the site HR Manager escalates to CPO within 24 hours; CPO reports to People Committee at quarterly meeting or immediately for critical incidents.” Row 2 — Function: Procurement. S</w:t>
      </w:r>
      <w:r>
        <w:rPr>
          <w:color w:val="1A1A1A"/>
          <w:sz w:val="19"/>
          <w:szCs w:val="19"/>
        </w:rPr>
        <w:t>enior manager: VP Procurement. Scope: Value Chain. Description: “VP Procurement holds accountability for supplier workforce risk management. Category Managers responsible for supplier HRDD reviews. Escalation: forced labour/slavery flags escalate to VP immediately, who reports to Sustainability Committee within 48 hours.”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75AFC" w14:paraId="43E23357"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354" w14:textId="77777777" w:rsidR="00575AFC" w:rsidRDefault="00EF7B59">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355" w14:textId="77777777" w:rsidR="00575AFC" w:rsidRDefault="00EF7B59">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356" w14:textId="77777777" w:rsidR="00575AFC" w:rsidRDefault="00EF7B59">
            <w:pPr>
              <w:jc w:val="center"/>
            </w:pPr>
            <w:r>
              <w:rPr>
                <w:b/>
                <w:bCs/>
                <w:color w:val="FFFFFF"/>
                <w:sz w:val="16"/>
                <w:szCs w:val="16"/>
              </w:rPr>
              <w:t>Calculation</w:t>
            </w:r>
          </w:p>
        </w:tc>
      </w:tr>
      <w:tr w:rsidR="00575AFC" w14:paraId="43E2335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58" w14:textId="77777777" w:rsidR="00575AFC" w:rsidRDefault="00EF7B59">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59" w14:textId="77777777" w:rsidR="00575AFC" w:rsidRDefault="00EF7B59">
            <w:pPr>
              <w:spacing w:before="20" w:after="20"/>
            </w:pPr>
            <w:r>
              <w:rPr>
                <w:color w:val="1A1A1A"/>
                <w:sz w:val="18"/>
                <w:szCs w:val="18"/>
              </w:rPr>
              <w:t xml:space="preserve">5 (Leading) — AND satisfied: Q13.4 = Yes AND Q13.4a names specific instances (debt bondage, Tier 2 Malaysian mill, PT Textile Group) and location, and how reported (GLAA + Modern Slavery Statement). Q13.5 = No </w:t>
            </w:r>
            <w:r>
              <w:rPr>
                <w:color w:val="1A1A1A"/>
                <w:sz w:val="18"/>
                <w:szCs w:val="18"/>
              </w:rPr>
              <w:lastRenderedPageBreak/>
              <w:t>(answered). Both gates answered; applicable follow-up recognition complete.</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5A" w14:textId="77777777" w:rsidR="00575AFC" w:rsidRDefault="00575AFC">
            <w:pPr>
              <w:spacing w:before="20" w:after="20"/>
            </w:pPr>
          </w:p>
        </w:tc>
      </w:tr>
      <w:tr w:rsidR="00575AFC" w14:paraId="43E2335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5C" w14:textId="77777777" w:rsidR="00575AFC" w:rsidRDefault="00EF7B59">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5D" w14:textId="77777777" w:rsidR="00575AFC" w:rsidRDefault="00EF7B59">
            <w:pPr>
              <w:spacing w:before="20" w:after="20"/>
            </w:pPr>
            <w:r>
              <w:rPr>
                <w:color w:val="1A1A1A"/>
                <w:sz w:val="18"/>
                <w:szCs w:val="18"/>
              </w:rPr>
              <w:t>5 (Leading) — AND satisfied: Q13.6 covers two functions (HR: Own Ops, Procurement: Value Chain) with delegation descriptions AND escalation processes for both. Q13.4a describes SMETA + Veritas identification process AND G2 learning integration (Tier 2 pre-audit interviews + Supplier Code update). Q13.5b describes prohibition policy, SCA requirement, SMETA coverage AND G2 effectiveness (98.3% audit pass rate).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5E" w14:textId="77777777" w:rsidR="00575AFC" w:rsidRDefault="00575AFC">
            <w:pPr>
              <w:spacing w:before="20" w:after="20"/>
            </w:pPr>
          </w:p>
        </w:tc>
      </w:tr>
      <w:tr w:rsidR="00575AFC" w14:paraId="43E2336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60" w14:textId="77777777" w:rsidR="00575AFC" w:rsidRDefault="00EF7B59">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61" w14:textId="77777777" w:rsidR="00575AFC" w:rsidRDefault="00EF7B59">
            <w:pPr>
              <w:spacing w:before="20" w:after="20"/>
            </w:pPr>
            <w:r>
              <w:rPr>
                <w:color w:val="1A1A1A"/>
                <w:sz w:val="18"/>
                <w:szCs w:val="18"/>
              </w:rPr>
              <w:t>5 (Leading) — AND satisfied: Q13.4a provides all three remedy elements: (1) contribution (fee reimbursement USD 1,200 × 14 workers, documentation returned, NGO support); (2) worker consultation (14 workers individually); (3) effectiveness assessed (Q4 2024 follow-up audit confirmed completion). Q13.5b selects Tier 1 AND Tier 2.</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62" w14:textId="77777777" w:rsidR="00575AFC" w:rsidRDefault="00575AFC">
            <w:pPr>
              <w:spacing w:before="20" w:after="20"/>
            </w:pPr>
          </w:p>
        </w:tc>
      </w:tr>
      <w:tr w:rsidR="00575AFC" w14:paraId="43E2336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3E23364" w14:textId="77777777" w:rsidR="00575AFC" w:rsidRDefault="00EF7B59">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3E23365" w14:textId="77777777" w:rsidR="00575AFC" w:rsidRDefault="00EF7B59">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3E23366" w14:textId="77777777" w:rsidR="00575AFC" w:rsidRDefault="00EF7B59">
            <w:pPr>
              <w:spacing w:before="20" w:after="20"/>
            </w:pPr>
            <w:r>
              <w:rPr>
                <w:b/>
                <w:bCs/>
                <w:color w:val="1A1A1A"/>
                <w:sz w:val="19"/>
                <w:szCs w:val="19"/>
              </w:rPr>
              <w:t>Topic Score = 5.00 × 20 = 100 / 100</w:t>
            </w:r>
          </w:p>
        </w:tc>
      </w:tr>
    </w:tbl>
    <w:p w14:paraId="43E23368" w14:textId="77777777" w:rsidR="00575AFC" w:rsidRDefault="00EF7B59">
      <w:pPr>
        <w:spacing w:before="80" w:after="60"/>
      </w:pPr>
      <w:r>
        <w:rPr>
          <w:i/>
          <w:iCs/>
          <w:color w:val="666666"/>
          <w:sz w:val="17"/>
          <w:szCs w:val="17"/>
        </w:rPr>
        <w:t>Full marks. Q13.4 = Yes does not penalise the company — identifying instances of forced labour reflects active monitoring. What drives the score is the quality of the remedy description (specific amounts, worker count, consultation, follow-up verification) and the governance depth in Q13.6.</w:t>
      </w:r>
    </w:p>
    <w:p w14:paraId="43E23369" w14:textId="77777777" w:rsidR="00575AFC" w:rsidRDefault="00EF7B59">
      <w:pPr>
        <w:spacing w:before="240" w:after="80"/>
      </w:pPr>
      <w:r>
        <w:rPr>
          <w:b/>
          <w:bCs/>
          <w:color w:val="2E75B6"/>
        </w:rPr>
        <w:t>Example B: No instances identified, thin assessment evidence</w:t>
      </w:r>
    </w:p>
    <w:p w14:paraId="43E2336A" w14:textId="77777777" w:rsidR="00575AFC" w:rsidRDefault="00EF7B59">
      <w:pPr>
        <w:spacing w:before="80" w:after="80"/>
      </w:pPr>
      <w:r>
        <w:rPr>
          <w:color w:val="1A1A1A"/>
          <w:sz w:val="19"/>
          <w:szCs w:val="19"/>
        </w:rPr>
        <w:t>Q13.4: No. Q13.4b: Tier coverage: Tier 1 only. Description: “We conduct annual supplier audits and have not identified any instances of forced labour in our supply chain.” Q13.5: No. Q13.5b: Tier coverage: blank. Description: “We do not use prison labour.” Q13.6: Row 1 — Function: HR. Senior manager: HR Director. Scope: Own Operations. Description: “The HR Director oversees workforce matters.” Escalation: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75AFC" w14:paraId="43E2336E"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36B" w14:textId="77777777" w:rsidR="00575AFC" w:rsidRDefault="00EF7B59">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36C" w14:textId="77777777" w:rsidR="00575AFC" w:rsidRDefault="00EF7B59">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3E2336D" w14:textId="77777777" w:rsidR="00575AFC" w:rsidRDefault="00EF7B59">
            <w:pPr>
              <w:jc w:val="center"/>
            </w:pPr>
            <w:r>
              <w:rPr>
                <w:b/>
                <w:bCs/>
                <w:color w:val="FFFFFF"/>
                <w:sz w:val="16"/>
                <w:szCs w:val="16"/>
              </w:rPr>
              <w:t>Calculation</w:t>
            </w:r>
          </w:p>
        </w:tc>
      </w:tr>
      <w:tr w:rsidR="00575AFC" w14:paraId="43E2337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6F" w14:textId="77777777" w:rsidR="00575AFC" w:rsidRDefault="00EF7B59">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70" w14:textId="77777777" w:rsidR="00575AFC" w:rsidRDefault="00EF7B59">
            <w:pPr>
              <w:spacing w:before="20" w:after="20"/>
            </w:pPr>
            <w:r>
              <w:rPr>
                <w:color w:val="1A1A1A"/>
                <w:sz w:val="18"/>
                <w:szCs w:val="18"/>
              </w:rPr>
              <w:t>3 (Adequate) — Both Q13.4 = No AND Q13.5 = No are answered — AND condition for gate engagement met. Score 5 would also be met (both answered, No path requires no additional instance/location recognition). Score = 5 for gate engagement alone. Wait — re-evaluating: score 5 criteria: both gates answered AND applicable follow-up recognition complete. Q13.4 = No requires no instance naming; Q13.5 = No requires no product/location naming. Both gates answered = score 5 Awareness.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3E23371" w14:textId="77777777" w:rsidR="00575AFC" w:rsidRDefault="00575AFC">
            <w:pPr>
              <w:spacing w:before="20" w:after="20"/>
            </w:pPr>
          </w:p>
        </w:tc>
      </w:tr>
      <w:tr w:rsidR="00575AFC" w14:paraId="43E2337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73" w14:textId="77777777" w:rsidR="00575AFC" w:rsidRDefault="00EF7B59">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74" w14:textId="77777777" w:rsidR="00575AFC" w:rsidRDefault="00EF7B59">
            <w:pPr>
              <w:spacing w:before="20" w:after="20"/>
            </w:pPr>
            <w:r>
              <w:rPr>
                <w:color w:val="1A1A1A"/>
                <w:sz w:val="18"/>
                <w:szCs w:val="18"/>
              </w:rPr>
              <w:t>1 (Minimal) — Q13.6 names one function (HR, Own Operations) with no delegation description (‘oversees workforce matters’ is not a delegation description) and blank escalation. Q13.4b describes audits without naming the process, risk assessment methodology, or G2 effectiveness. Q13.5b provides no steps, policy, or effectiveness. OR: minimal signals across all sources.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E23375" w14:textId="77777777" w:rsidR="00575AFC" w:rsidRDefault="00575AFC">
            <w:pPr>
              <w:spacing w:before="20" w:after="20"/>
            </w:pPr>
          </w:p>
        </w:tc>
      </w:tr>
      <w:tr w:rsidR="00575AFC" w14:paraId="43E2337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77" w14:textId="77777777" w:rsidR="00575AFC" w:rsidRDefault="00EF7B59">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78" w14:textId="77777777" w:rsidR="00575AFC" w:rsidRDefault="00EF7B59">
            <w:pPr>
              <w:spacing w:before="20" w:after="20"/>
            </w:pPr>
            <w:r>
              <w:rPr>
                <w:color w:val="1A1A1A"/>
                <w:sz w:val="18"/>
                <w:szCs w:val="18"/>
              </w:rPr>
              <w:t>1 (Minimal) — Q13.4b: Tier 1 only selected (minimal). Q13.5b: no tiers selected (no contribution). Q13.4 = No means no Q13.4a remedy source. Overall: Tier 1 only in Q13.4b = score 1.</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E23379" w14:textId="77777777" w:rsidR="00575AFC" w:rsidRDefault="00575AFC">
            <w:pPr>
              <w:spacing w:before="20" w:after="20"/>
            </w:pPr>
          </w:p>
        </w:tc>
      </w:tr>
      <w:tr w:rsidR="00575AFC" w14:paraId="43E2337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3E2337B" w14:textId="77777777" w:rsidR="00575AFC" w:rsidRDefault="00EF7B59">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3E2337C" w14:textId="77777777" w:rsidR="00575AFC" w:rsidRDefault="00EF7B59">
            <w:pPr>
              <w:spacing w:before="20" w:after="20"/>
            </w:pPr>
            <w:r>
              <w:rPr>
                <w:b/>
                <w:bCs/>
                <w:color w:val="1A1A1A"/>
                <w:sz w:val="19"/>
                <w:szCs w:val="19"/>
              </w:rPr>
              <w:t>(5 + 1 + 1) ÷ 3 = 2.33</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3E2337D" w14:textId="77777777" w:rsidR="00575AFC" w:rsidRDefault="00EF7B59">
            <w:pPr>
              <w:spacing w:before="20" w:after="20"/>
            </w:pPr>
            <w:r>
              <w:rPr>
                <w:b/>
                <w:bCs/>
                <w:color w:val="1A1A1A"/>
                <w:sz w:val="19"/>
                <w:szCs w:val="19"/>
              </w:rPr>
              <w:t>Topic Score = 2.33 × 20 = 47 / 100</w:t>
            </w:r>
          </w:p>
        </w:tc>
      </w:tr>
    </w:tbl>
    <w:p w14:paraId="43E2337F" w14:textId="77777777" w:rsidR="00575AFC" w:rsidRDefault="00EF7B59">
      <w:pPr>
        <w:spacing w:before="80" w:after="60"/>
      </w:pPr>
      <w:r>
        <w:rPr>
          <w:i/>
          <w:iCs/>
          <w:color w:val="666666"/>
          <w:sz w:val="17"/>
          <w:szCs w:val="17"/>
        </w:rPr>
        <w:t xml:space="preserve">47/100. Awareness is 5 because both Yes/No gates are answered (on the No path, simply answering correctly satisfies the recognition requirement). The gap is entirely in Approach and Action: Q13.4b must describe the HRDD/risk assessment process </w:t>
      </w:r>
      <w:r>
        <w:rPr>
          <w:i/>
          <w:iCs/>
          <w:color w:val="666666"/>
          <w:sz w:val="17"/>
          <w:szCs w:val="17"/>
        </w:rPr>
        <w:lastRenderedPageBreak/>
        <w:t>rather than just stating that audits occur; Q13.5b must name prevention steps, the prohibition policy, and extend tier coverage; Q13.6 must describe delegation and escalation properly.</w:t>
      </w:r>
    </w:p>
    <w:sectPr w:rsidR="00575AFC">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07FEB" w14:textId="77777777" w:rsidR="00EF7B59" w:rsidRDefault="00EF7B59" w:rsidP="00391692">
      <w:r>
        <w:separator/>
      </w:r>
    </w:p>
  </w:endnote>
  <w:endnote w:type="continuationSeparator" w:id="0">
    <w:p w14:paraId="4FC0BDC5" w14:textId="77777777" w:rsidR="00EF7B59" w:rsidRDefault="00EF7B59" w:rsidP="0039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719C" w14:textId="77777777" w:rsidR="00391692" w:rsidRDefault="00391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B0FA7" w14:textId="77777777" w:rsidR="00391692" w:rsidRDefault="00391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1E5B6" w14:textId="77777777" w:rsidR="00391692" w:rsidRDefault="00391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A9D95" w14:textId="77777777" w:rsidR="00EF7B59" w:rsidRDefault="00EF7B59" w:rsidP="00391692">
      <w:r>
        <w:separator/>
      </w:r>
    </w:p>
  </w:footnote>
  <w:footnote w:type="continuationSeparator" w:id="0">
    <w:p w14:paraId="5C12FA35" w14:textId="77777777" w:rsidR="00EF7B59" w:rsidRDefault="00EF7B59" w:rsidP="0039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355DB" w14:textId="77777777" w:rsidR="00391692" w:rsidRDefault="00391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799686"/>
      <w:docPartObj>
        <w:docPartGallery w:val="Watermarks"/>
        <w:docPartUnique/>
      </w:docPartObj>
    </w:sdtPr>
    <w:sdtContent>
      <w:p w14:paraId="43E784A3" w14:textId="35E0451C" w:rsidR="00391692" w:rsidRDefault="00391692">
        <w:pPr>
          <w:pStyle w:val="Header"/>
        </w:pPr>
        <w:r>
          <w:rPr>
            <w:noProof/>
          </w:rPr>
          <w:pict w14:anchorId="7CE9D5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76012" w14:textId="77777777" w:rsidR="00391692" w:rsidRDefault="00391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204B8"/>
    <w:multiLevelType w:val="hybridMultilevel"/>
    <w:tmpl w:val="6B7032DE"/>
    <w:lvl w:ilvl="0" w:tplc="FCCA7DE0">
      <w:start w:val="1"/>
      <w:numFmt w:val="bullet"/>
      <w:lvlText w:val="●"/>
      <w:lvlJc w:val="left"/>
      <w:pPr>
        <w:ind w:left="720" w:hanging="360"/>
      </w:pPr>
    </w:lvl>
    <w:lvl w:ilvl="1" w:tplc="96C22C8C">
      <w:start w:val="1"/>
      <w:numFmt w:val="bullet"/>
      <w:lvlText w:val="○"/>
      <w:lvlJc w:val="left"/>
      <w:pPr>
        <w:ind w:left="1440" w:hanging="360"/>
      </w:pPr>
    </w:lvl>
    <w:lvl w:ilvl="2" w:tplc="6D446766">
      <w:start w:val="1"/>
      <w:numFmt w:val="bullet"/>
      <w:lvlText w:val="■"/>
      <w:lvlJc w:val="left"/>
      <w:pPr>
        <w:ind w:left="2160" w:hanging="360"/>
      </w:pPr>
    </w:lvl>
    <w:lvl w:ilvl="3" w:tplc="1956530E">
      <w:start w:val="1"/>
      <w:numFmt w:val="bullet"/>
      <w:lvlText w:val="●"/>
      <w:lvlJc w:val="left"/>
      <w:pPr>
        <w:ind w:left="2880" w:hanging="360"/>
      </w:pPr>
    </w:lvl>
    <w:lvl w:ilvl="4" w:tplc="D62CF5B0">
      <w:start w:val="1"/>
      <w:numFmt w:val="bullet"/>
      <w:lvlText w:val="○"/>
      <w:lvlJc w:val="left"/>
      <w:pPr>
        <w:ind w:left="3600" w:hanging="360"/>
      </w:pPr>
    </w:lvl>
    <w:lvl w:ilvl="5" w:tplc="EFEE2392">
      <w:start w:val="1"/>
      <w:numFmt w:val="bullet"/>
      <w:lvlText w:val="■"/>
      <w:lvlJc w:val="left"/>
      <w:pPr>
        <w:ind w:left="4320" w:hanging="360"/>
      </w:pPr>
    </w:lvl>
    <w:lvl w:ilvl="6" w:tplc="0548E692">
      <w:start w:val="1"/>
      <w:numFmt w:val="bullet"/>
      <w:lvlText w:val="●"/>
      <w:lvlJc w:val="left"/>
      <w:pPr>
        <w:ind w:left="5040" w:hanging="360"/>
      </w:pPr>
    </w:lvl>
    <w:lvl w:ilvl="7" w:tplc="F654BC14">
      <w:start w:val="1"/>
      <w:numFmt w:val="bullet"/>
      <w:lvlText w:val="●"/>
      <w:lvlJc w:val="left"/>
      <w:pPr>
        <w:ind w:left="5760" w:hanging="360"/>
      </w:pPr>
    </w:lvl>
    <w:lvl w:ilvl="8" w:tplc="FEF47E5E">
      <w:start w:val="1"/>
      <w:numFmt w:val="bullet"/>
      <w:lvlText w:val="●"/>
      <w:lvlJc w:val="left"/>
      <w:pPr>
        <w:ind w:left="6480" w:hanging="360"/>
      </w:pPr>
    </w:lvl>
  </w:abstractNum>
  <w:num w:numId="1" w16cid:durableId="4611176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AFC"/>
    <w:rsid w:val="00391692"/>
    <w:rsid w:val="00575AFC"/>
    <w:rsid w:val="00BA5F60"/>
    <w:rsid w:val="00EF7B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232CC"/>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91692"/>
    <w:pPr>
      <w:tabs>
        <w:tab w:val="center" w:pos="4513"/>
        <w:tab w:val="right" w:pos="9026"/>
      </w:tabs>
    </w:pPr>
  </w:style>
  <w:style w:type="character" w:customStyle="1" w:styleId="HeaderChar">
    <w:name w:val="Header Char"/>
    <w:basedOn w:val="DefaultParagraphFont"/>
    <w:link w:val="Header"/>
    <w:uiPriority w:val="99"/>
    <w:rsid w:val="00391692"/>
  </w:style>
  <w:style w:type="paragraph" w:styleId="Footer">
    <w:name w:val="footer"/>
    <w:basedOn w:val="Normal"/>
    <w:link w:val="FooterChar"/>
    <w:uiPriority w:val="99"/>
    <w:unhideWhenUsed/>
    <w:rsid w:val="00391692"/>
    <w:pPr>
      <w:tabs>
        <w:tab w:val="center" w:pos="4513"/>
        <w:tab w:val="right" w:pos="9026"/>
      </w:tabs>
    </w:pPr>
  </w:style>
  <w:style w:type="character" w:customStyle="1" w:styleId="FooterChar">
    <w:name w:val="Footer Char"/>
    <w:basedOn w:val="DefaultParagraphFont"/>
    <w:link w:val="Footer"/>
    <w:uiPriority w:val="99"/>
    <w:rsid w:val="00391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0A89AEC2-972C-42DD-9F4D-A932DA57FDC3}">
  <ds:schemaRefs>
    <ds:schemaRef ds:uri="http://schemas.microsoft.com/sharepoint/v3/contenttype/forms"/>
  </ds:schemaRefs>
</ds:datastoreItem>
</file>

<file path=customXml/itemProps2.xml><?xml version="1.0" encoding="utf-8"?>
<ds:datastoreItem xmlns:ds="http://schemas.openxmlformats.org/officeDocument/2006/customXml" ds:itemID="{9BE1FE9D-40A6-455F-9FDE-1855112A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C0BE15-BDEE-4998-ABBB-34CB52B3C6DE}">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3785</Words>
  <Characters>21576</Characters>
  <Application>Microsoft Office Word</Application>
  <DocSecurity>0</DocSecurity>
  <Lines>179</Lines>
  <Paragraphs>50</Paragraphs>
  <ScaleCrop>false</ScaleCrop>
  <Company/>
  <LinksUpToDate>false</LinksUpToDate>
  <CharactersWithSpaces>25311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2026-07-08T06:27:00Z</dcterms:created>
  <dcterms:modified xsi:type="dcterms:W3CDTF">2026-07-14T16:25:00Z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